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FC759" w14:textId="6CF1C5D6" w:rsidR="008B0A28" w:rsidRPr="008B0A28" w:rsidRDefault="00421678" w:rsidP="004216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79614D">
        <w:rPr>
          <w:b/>
          <w:sz w:val="24"/>
          <w:szCs w:val="24"/>
        </w:rPr>
        <w:t xml:space="preserve">ecomposition of lignocellulose </w:t>
      </w:r>
      <w:r w:rsidR="008B0A28" w:rsidRPr="008B0A28">
        <w:rPr>
          <w:b/>
          <w:sz w:val="24"/>
          <w:szCs w:val="24"/>
        </w:rPr>
        <w:t>by</w:t>
      </w:r>
      <w:r>
        <w:rPr>
          <w:b/>
          <w:sz w:val="24"/>
          <w:szCs w:val="24"/>
        </w:rPr>
        <w:t xml:space="preserve"> the chelator-mediated Fenton (CMF) system in</w:t>
      </w:r>
      <w:r w:rsidR="008B0A28" w:rsidRPr="008B0A28">
        <w:rPr>
          <w:b/>
          <w:sz w:val="24"/>
          <w:szCs w:val="24"/>
        </w:rPr>
        <w:t xml:space="preserve"> brown rot fungi</w:t>
      </w:r>
      <w:r w:rsidR="000E158F">
        <w:rPr>
          <w:b/>
          <w:sz w:val="24"/>
          <w:szCs w:val="24"/>
        </w:rPr>
        <w:t>, and the role these fungi play</w:t>
      </w:r>
      <w:r w:rsidR="00481404">
        <w:rPr>
          <w:b/>
          <w:sz w:val="24"/>
          <w:szCs w:val="24"/>
        </w:rPr>
        <w:t xml:space="preserve"> in carbon sequestration and cycling</w:t>
      </w:r>
    </w:p>
    <w:p w14:paraId="5CCF83DC" w14:textId="77777777" w:rsidR="008B0A28" w:rsidRPr="008B0A28" w:rsidRDefault="008B0A28" w:rsidP="008B0A28"/>
    <w:p w14:paraId="200289A8" w14:textId="123F8D38" w:rsidR="008B0A28" w:rsidRPr="008B0A28" w:rsidRDefault="008B0A28" w:rsidP="008B0A28">
      <w:r w:rsidRPr="008B0A28">
        <w:t>Barry Goodell</w:t>
      </w:r>
      <w:r>
        <w:rPr>
          <w:vertAlign w:val="superscript"/>
        </w:rPr>
        <w:t>1</w:t>
      </w:r>
      <w:r w:rsidRPr="008B0A28">
        <w:t>, Valdeir Arantes</w:t>
      </w:r>
      <w:r w:rsidR="0079614D">
        <w:rPr>
          <w:vertAlign w:val="superscript"/>
        </w:rPr>
        <w:t>2</w:t>
      </w:r>
      <w:r w:rsidRPr="008B0A28">
        <w:t>, Jody Jellison</w:t>
      </w:r>
      <w:r>
        <w:rPr>
          <w:vertAlign w:val="superscript"/>
        </w:rPr>
        <w:t>1</w:t>
      </w:r>
      <w:r w:rsidRPr="008B0A28">
        <w:t xml:space="preserve">, </w:t>
      </w:r>
      <w:r w:rsidR="0079614D">
        <w:t>Caitlin Howell</w:t>
      </w:r>
      <w:r w:rsidR="0079614D" w:rsidRPr="00481404">
        <w:rPr>
          <w:vertAlign w:val="superscript"/>
        </w:rPr>
        <w:t>3</w:t>
      </w:r>
    </w:p>
    <w:p w14:paraId="1C67B9BD" w14:textId="77777777" w:rsidR="008B0A28" w:rsidRPr="008B0A28" w:rsidRDefault="008B0A28" w:rsidP="005C26E8">
      <w:pPr>
        <w:spacing w:line="100" w:lineRule="exact"/>
      </w:pPr>
    </w:p>
    <w:p w14:paraId="524D5AFB" w14:textId="1847E442" w:rsidR="008B0A28" w:rsidRPr="00772C33" w:rsidRDefault="008B0A28" w:rsidP="008B0A28">
      <w:pPr>
        <w:rPr>
          <w:sz w:val="20"/>
          <w:szCs w:val="20"/>
        </w:rPr>
      </w:pPr>
      <w:r w:rsidRPr="00772C33">
        <w:rPr>
          <w:sz w:val="20"/>
          <w:szCs w:val="20"/>
          <w:vertAlign w:val="superscript"/>
        </w:rPr>
        <w:t>1</w:t>
      </w:r>
      <w:r w:rsidRPr="00772C33">
        <w:rPr>
          <w:sz w:val="20"/>
          <w:szCs w:val="20"/>
        </w:rPr>
        <w:t>Department of Sustainable Biomaterials, 216 ICTAS II Building (0917), Virginia Polytechnic Institute and State University, Blacksburg, Virginia 24060</w:t>
      </w:r>
      <w:r w:rsidR="004C0520">
        <w:rPr>
          <w:sz w:val="20"/>
          <w:szCs w:val="20"/>
        </w:rPr>
        <w:t>.</w:t>
      </w:r>
      <w:r w:rsidRPr="00772C33">
        <w:rPr>
          <w:sz w:val="20"/>
          <w:szCs w:val="20"/>
        </w:rPr>
        <w:t xml:space="preserve"> USA</w:t>
      </w:r>
      <w:r w:rsidR="000E158F">
        <w:rPr>
          <w:sz w:val="20"/>
          <w:szCs w:val="20"/>
        </w:rPr>
        <w:t>.</w:t>
      </w:r>
    </w:p>
    <w:p w14:paraId="5A239DE3" w14:textId="376DF8F2" w:rsidR="008B0A28" w:rsidRPr="00772C33" w:rsidRDefault="0079614D" w:rsidP="00E54001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E54001" w:rsidRPr="00E54001">
        <w:rPr>
          <w:sz w:val="20"/>
          <w:szCs w:val="20"/>
        </w:rPr>
        <w:t>University of São Paulo, Lorena School of Engineering - USP Lorena</w:t>
      </w:r>
      <w:r w:rsidR="00E54001">
        <w:rPr>
          <w:sz w:val="20"/>
          <w:szCs w:val="20"/>
        </w:rPr>
        <w:t>, Brazil.</w:t>
      </w:r>
    </w:p>
    <w:p w14:paraId="236CE19D" w14:textId="5D864EE1" w:rsidR="008B0A28" w:rsidRPr="0079614D" w:rsidRDefault="0079614D" w:rsidP="008B0A28">
      <w:pPr>
        <w:pStyle w:val="Affiliations"/>
        <w:autoSpaceDE w:val="0"/>
        <w:autoSpaceDN w:val="0"/>
        <w:adjustRightInd w:val="0"/>
        <w:spacing w:before="0"/>
        <w:jc w:val="left"/>
      </w:pPr>
      <w:r w:rsidRPr="0079614D">
        <w:rPr>
          <w:vertAlign w:val="superscript"/>
        </w:rPr>
        <w:t>3</w:t>
      </w:r>
      <w:r w:rsidRPr="0079614D">
        <w:t>Dep</w:t>
      </w:r>
      <w:r w:rsidRPr="00481404">
        <w:t>artment of</w:t>
      </w:r>
      <w:r>
        <w:rPr>
          <w:vertAlign w:val="superscript"/>
        </w:rPr>
        <w:t xml:space="preserve"> </w:t>
      </w:r>
      <w:r w:rsidRPr="00481404">
        <w:t>Chemistry and Chemical Biology,</w:t>
      </w:r>
      <w:r w:rsidRPr="0079614D">
        <w:rPr>
          <w:vertAlign w:val="superscript"/>
        </w:rPr>
        <w:t xml:space="preserve"> </w:t>
      </w:r>
      <w:r w:rsidR="008E0286">
        <w:t>School of E</w:t>
      </w:r>
      <w:bookmarkStart w:id="0" w:name="_GoBack"/>
      <w:bookmarkEnd w:id="0"/>
      <w:r w:rsidRPr="00481404">
        <w:t>ngineering and Applied Sciences, Harvard University</w:t>
      </w:r>
      <w:r w:rsidR="00421678">
        <w:t>. USA</w:t>
      </w:r>
      <w:r w:rsidR="000E158F">
        <w:t>.</w:t>
      </w:r>
      <w:r w:rsidR="000E158F" w:rsidRPr="00481404">
        <w:rPr>
          <w:rFonts w:eastAsiaTheme="minorEastAsia"/>
          <w:color w:val="FFFFFF"/>
          <w:lang w:eastAsia="ja-JP"/>
        </w:rPr>
        <w:t xml:space="preserve"> </w:t>
      </w:r>
      <w:r w:rsidRPr="00481404">
        <w:rPr>
          <w:rFonts w:eastAsiaTheme="minorEastAsia"/>
          <w:color w:val="FFFFFF"/>
          <w:lang w:eastAsia="ja-JP"/>
        </w:rPr>
        <w:t>treet, Cambridge, MA 02138, USA</w:t>
      </w:r>
    </w:p>
    <w:p w14:paraId="2317F6D7" w14:textId="77777777" w:rsidR="008B0A28" w:rsidRDefault="008B0A28" w:rsidP="008B0A28"/>
    <w:p w14:paraId="69654F6C" w14:textId="77777777" w:rsidR="008B0A28" w:rsidRPr="00B1169A" w:rsidRDefault="008B0A28" w:rsidP="008B0A28">
      <w:pPr>
        <w:rPr>
          <w:b/>
        </w:rPr>
      </w:pPr>
      <w:r w:rsidRPr="00B1169A">
        <w:rPr>
          <w:b/>
        </w:rPr>
        <w:t>Abstract:</w:t>
      </w:r>
    </w:p>
    <w:p w14:paraId="29B38367" w14:textId="44BB9223" w:rsidR="00492417" w:rsidRDefault="00D426A9" w:rsidP="001E4770">
      <w:pPr>
        <w:ind w:firstLine="360"/>
      </w:pPr>
      <w:r>
        <w:t xml:space="preserve">Forests contain 90% of </w:t>
      </w:r>
      <w:r w:rsidR="00DC0FB0">
        <w:t>terrestial</w:t>
      </w:r>
      <w:r>
        <w:t xml:space="preserve"> biomass and are a significant contributor to carbon flux. Much </w:t>
      </w:r>
      <w:r w:rsidR="00481404">
        <w:t>of this biomass is</w:t>
      </w:r>
      <w:r>
        <w:t xml:space="preserve"> ligno</w:t>
      </w:r>
      <w:r w:rsidR="00481404">
        <w:t>cellulose</w:t>
      </w:r>
      <w:r w:rsidR="00DE0431">
        <w:t>,</w:t>
      </w:r>
      <w:r w:rsidR="00481404">
        <w:t xml:space="preserve"> which is </w:t>
      </w:r>
      <w:r>
        <w:t>decomposed by basidio</w:t>
      </w:r>
      <w:r w:rsidR="00320D48">
        <w:t>mycetous fungi. Brown rot fungi are unique in that they have evolved several times</w:t>
      </w:r>
      <w:r w:rsidR="000F3984">
        <w:t xml:space="preserve"> from the white rot fungi in the basidiomycotina</w:t>
      </w:r>
      <w:r w:rsidR="00320D48">
        <w:t xml:space="preserve"> to develop </w:t>
      </w:r>
      <w:r w:rsidR="00320D48" w:rsidRPr="00421678">
        <w:rPr>
          <w:u w:val="single"/>
        </w:rPr>
        <w:t>n</w:t>
      </w:r>
      <w:r w:rsidR="008B0A28" w:rsidRPr="00421678">
        <w:rPr>
          <w:u w:val="single"/>
        </w:rPr>
        <w:t>on-enzymatic</w:t>
      </w:r>
      <w:r w:rsidR="008B0A28">
        <w:t xml:space="preserve"> free radical systems </w:t>
      </w:r>
      <w:r w:rsidR="00320D48">
        <w:t>which has permitted the</w:t>
      </w:r>
      <w:r w:rsidR="000F3984">
        <w:t xml:space="preserve"> brown rot organisms</w:t>
      </w:r>
      <w:r w:rsidR="00320D48">
        <w:t xml:space="preserve"> to</w:t>
      </w:r>
      <w:r w:rsidR="008B0A28">
        <w:t xml:space="preserve"> </w:t>
      </w:r>
      <w:r w:rsidR="001E4770">
        <w:t xml:space="preserve">reduce </w:t>
      </w:r>
      <w:r w:rsidR="008B0A28">
        <w:t xml:space="preserve">the physiologically-expensive process of producing large extracellular enzymes for </w:t>
      </w:r>
      <w:r w:rsidR="00320D48">
        <w:t xml:space="preserve">plant </w:t>
      </w:r>
      <w:r w:rsidR="008B0A28">
        <w:t xml:space="preserve">cell wall deconstruction. The first non-enzymatic system to be identified in </w:t>
      </w:r>
      <w:r w:rsidR="008B0A28" w:rsidRPr="00772C33">
        <w:rPr>
          <w:i/>
        </w:rPr>
        <w:t>Gloeophyllum trabeum</w:t>
      </w:r>
      <w:r w:rsidR="008B0A28">
        <w:t xml:space="preserve"> (Pers.) Murrill, and now found in</w:t>
      </w:r>
      <w:r w:rsidR="00772C33">
        <w:t xml:space="preserve"> several</w:t>
      </w:r>
      <w:r w:rsidR="008B0A28">
        <w:t xml:space="preserve"> other brown rot species</w:t>
      </w:r>
      <w:r w:rsidR="00772C33">
        <w:t>,</w:t>
      </w:r>
      <w:r w:rsidR="008B0A28">
        <w:t xml:space="preserve"> </w:t>
      </w:r>
      <w:r w:rsidR="00DC0FB0">
        <w:t>is</w:t>
      </w:r>
      <w:r w:rsidR="008B0A28">
        <w:t xml:space="preserve"> the </w:t>
      </w:r>
      <w:r w:rsidR="00DC0FB0">
        <w:t>c</w:t>
      </w:r>
      <w:r w:rsidR="00421678">
        <w:t>helator-</w:t>
      </w:r>
      <w:r w:rsidR="00DC0FB0">
        <w:t>m</w:t>
      </w:r>
      <w:r>
        <w:t xml:space="preserve">ediated Fenton </w:t>
      </w:r>
      <w:r w:rsidR="00421678">
        <w:t xml:space="preserve">(CMF) </w:t>
      </w:r>
      <w:r w:rsidR="00DC0FB0">
        <w:t>s</w:t>
      </w:r>
      <w:r w:rsidR="00421678">
        <w:t>ystem</w:t>
      </w:r>
      <w:r w:rsidR="008B0A28">
        <w:t>. The mechanism involves</w:t>
      </w:r>
      <w:r w:rsidR="00421678">
        <w:t xml:space="preserve"> two</w:t>
      </w:r>
      <w:r w:rsidR="008B0A28">
        <w:t xml:space="preserve"> low molecular weight compounds</w:t>
      </w:r>
      <w:r w:rsidR="00421678">
        <w:t xml:space="preserve"> that bind iron, one (typically oxalate) which tightly binds iron and releases it from unreactive iron oxy(hydr)oxide forms</w:t>
      </w:r>
      <w:r w:rsidR="00062A05">
        <w:t xml:space="preserve"> found in the environment</w:t>
      </w:r>
      <w:r w:rsidR="00421678">
        <w:t>. The second</w:t>
      </w:r>
      <w:r w:rsidR="00062A05">
        <w:t xml:space="preserve"> chelator</w:t>
      </w:r>
      <w:r w:rsidR="00421678">
        <w:t xml:space="preserve"> is</w:t>
      </w:r>
      <w:r w:rsidR="008B0A28">
        <w:t xml:space="preserve"> typically</w:t>
      </w:r>
      <w:r w:rsidR="00421678">
        <w:t xml:space="preserve"> a</w:t>
      </w:r>
      <w:r w:rsidR="00062A05">
        <w:t xml:space="preserve"> catecholate</w:t>
      </w:r>
      <w:r w:rsidR="008B0A28">
        <w:t xml:space="preserve"> (</w:t>
      </w:r>
      <w:r w:rsidR="00062A05">
        <w:t xml:space="preserve">or </w:t>
      </w:r>
      <w:r w:rsidR="008B0A28">
        <w:t xml:space="preserve">hydroxybenzene </w:t>
      </w:r>
      <w:r w:rsidR="00062A05">
        <w:t>derivative</w:t>
      </w:r>
      <w:r w:rsidR="008B0A28">
        <w:t>)</w:t>
      </w:r>
      <w:r w:rsidR="000F1860">
        <w:t xml:space="preserve"> such as 2, 5-dimethoxyhydroquinone</w:t>
      </w:r>
      <w:r w:rsidR="008B0A28">
        <w:t>,</w:t>
      </w:r>
      <w:r w:rsidR="005C26E8">
        <w:t xml:space="preserve"> </w:t>
      </w:r>
      <w:r w:rsidR="008B0A28">
        <w:t xml:space="preserve">that </w:t>
      </w:r>
      <w:r w:rsidR="00421678">
        <w:t>will bind and</w:t>
      </w:r>
      <w:r w:rsidR="000F1860">
        <w:t xml:space="preserve"> reduce</w:t>
      </w:r>
      <w:r w:rsidR="008B0A28">
        <w:t xml:space="preserve"> iron</w:t>
      </w:r>
      <w:r w:rsidR="000F1860">
        <w:t xml:space="preserve"> </w:t>
      </w:r>
      <w:r w:rsidR="00421678">
        <w:t>with</w:t>
      </w:r>
      <w:r w:rsidR="000F1860">
        <w:t>in the</w:t>
      </w:r>
      <w:r w:rsidR="00421678">
        <w:t xml:space="preserve"> environment of the</w:t>
      </w:r>
      <w:r w:rsidR="00062A05">
        <w:t xml:space="preserve"> wood cell wall. The CMF </w:t>
      </w:r>
      <w:r w:rsidR="000F1860">
        <w:t>mechanism has been demonstrated to be dependent on pH and oxalate concentration. Iron is</w:t>
      </w:r>
      <w:r w:rsidR="00421678">
        <w:t xml:space="preserve"> initially</w:t>
      </w:r>
      <w:r w:rsidR="000F1860">
        <w:t xml:space="preserve"> bound by oxala</w:t>
      </w:r>
      <w:r w:rsidR="00320D48">
        <w:t xml:space="preserve">te, found </w:t>
      </w:r>
      <w:r w:rsidR="000F1860">
        <w:t>in the</w:t>
      </w:r>
      <w:r w:rsidR="00320D48">
        <w:t xml:space="preserve"> low pH,</w:t>
      </w:r>
      <w:r w:rsidR="000F1860">
        <w:t xml:space="preserve"> immediate environment of the fungal hyphae. </w:t>
      </w:r>
      <w:r w:rsidR="00320D48">
        <w:t>Iron-oxalate and free fungal catecholate</w:t>
      </w:r>
      <w:r w:rsidR="00421678">
        <w:t xml:space="preserve"> compounds</w:t>
      </w:r>
      <w:r w:rsidR="00320D48">
        <w:t xml:space="preserve"> diffuse into the highly</w:t>
      </w:r>
      <w:r w:rsidR="008B0A28">
        <w:t xml:space="preserve"> buffere</w:t>
      </w:r>
      <w:r w:rsidR="00E87ED1">
        <w:t xml:space="preserve">d environment of the </w:t>
      </w:r>
      <w:r w:rsidR="00DE0431">
        <w:t xml:space="preserve">wood </w:t>
      </w:r>
      <w:r w:rsidR="00E87ED1">
        <w:t>cell wall,</w:t>
      </w:r>
      <w:r w:rsidR="00320D48">
        <w:t xml:space="preserve"> where</w:t>
      </w:r>
      <w:r w:rsidR="005C26E8">
        <w:t xml:space="preserve"> iron from the oxalate will transfer to the catecholate chelator</w:t>
      </w:r>
      <w:r w:rsidR="00421678">
        <w:t xml:space="preserve"> at the higher pH of the lignocellulose cell wall</w:t>
      </w:r>
      <w:r w:rsidR="005C26E8">
        <w:t>. Iron in th</w:t>
      </w:r>
      <w:r w:rsidR="000F1860">
        <w:t>e</w:t>
      </w:r>
      <w:r w:rsidR="005C26E8">
        <w:t xml:space="preserve"> catecholate-bound form</w:t>
      </w:r>
      <w:r w:rsidR="008B0A28">
        <w:t xml:space="preserve"> will react with peroxide within </w:t>
      </w:r>
      <w:r w:rsidR="00DE0431">
        <w:t xml:space="preserve">the </w:t>
      </w:r>
      <w:r w:rsidR="00320D48">
        <w:t xml:space="preserve">cell wall to generate </w:t>
      </w:r>
      <w:r w:rsidR="00DE34C0">
        <w:t>short-lived</w:t>
      </w:r>
      <w:r w:rsidR="005C26E8">
        <w:t>,</w:t>
      </w:r>
      <w:r w:rsidR="00DE34C0">
        <w:t xml:space="preserve"> but </w:t>
      </w:r>
      <w:r w:rsidR="008B0A28">
        <w:t>powerful</w:t>
      </w:r>
      <w:r w:rsidR="00E87ED1">
        <w:t>, hydroxyl radicals</w:t>
      </w:r>
      <w:r w:rsidR="008B0A28">
        <w:t xml:space="preserve"> via Fenton chemistry. This mechanism explains how reactive oxygen species can be generated at a distance </w:t>
      </w:r>
      <w:r w:rsidR="00772C33">
        <w:t>from the fungal hyphae</w:t>
      </w:r>
      <w:r w:rsidR="008B0A28">
        <w:t xml:space="preserve"> to protect the fungus from damage. Further</w:t>
      </w:r>
      <w:r w:rsidR="00DE0431">
        <w:t>,</w:t>
      </w:r>
      <w:r w:rsidR="008B0A28">
        <w:t xml:space="preserve"> it provides a basis </w:t>
      </w:r>
      <w:r w:rsidR="00DE0431">
        <w:t>to explain</w:t>
      </w:r>
      <w:r w:rsidR="008B0A28">
        <w:t xml:space="preserve"> how both cellulose and lignin are modified by brown rot fungi, with the cellulosic components being metabolized by the fungus and the lignin components re-polymerized to produce a highly recalcitrant "brown rot modified lignin" that </w:t>
      </w:r>
      <w:r w:rsidR="00481404">
        <w:t xml:space="preserve">has been reported to </w:t>
      </w:r>
      <w:r w:rsidR="008B0A28">
        <w:t>persist for centuries in the</w:t>
      </w:r>
      <w:r w:rsidR="00062A05">
        <w:t xml:space="preserve"> organic layer of soils and</w:t>
      </w:r>
      <w:r w:rsidR="008B0A28">
        <w:t xml:space="preserve"> environment.</w:t>
      </w:r>
      <w:r>
        <w:t xml:space="preserve"> </w:t>
      </w:r>
      <w:r w:rsidR="001E4770">
        <w:t>The role of low molecular weight fungal metabolites</w:t>
      </w:r>
      <w:r w:rsidR="00DE0431">
        <w:t xml:space="preserve"> </w:t>
      </w:r>
      <w:r w:rsidR="001E4770">
        <w:t xml:space="preserve">in </w:t>
      </w:r>
      <w:r w:rsidR="00DE0431">
        <w:t>association with iron will</w:t>
      </w:r>
      <w:r w:rsidR="001E4770">
        <w:t xml:space="preserve"> be discussed in the context wood cell structure, cellulose crystallinity</w:t>
      </w:r>
      <w:r w:rsidR="0079614D">
        <w:t>,</w:t>
      </w:r>
      <w:r w:rsidR="001E4770">
        <w:t xml:space="preserve"> carbon cycling</w:t>
      </w:r>
      <w:r w:rsidR="00421678">
        <w:t xml:space="preserve"> and an alterative concept of carbon storage</w:t>
      </w:r>
      <w:r w:rsidR="001E4770">
        <w:t xml:space="preserve">. </w:t>
      </w:r>
    </w:p>
    <w:sectPr w:rsidR="00492417" w:rsidSect="0049241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8"/>
    <w:rsid w:val="00062A05"/>
    <w:rsid w:val="000B1428"/>
    <w:rsid w:val="000E158F"/>
    <w:rsid w:val="000F1860"/>
    <w:rsid w:val="000F3984"/>
    <w:rsid w:val="000F6DC5"/>
    <w:rsid w:val="001E4770"/>
    <w:rsid w:val="00320D48"/>
    <w:rsid w:val="00421678"/>
    <w:rsid w:val="00481404"/>
    <w:rsid w:val="00492417"/>
    <w:rsid w:val="004B0436"/>
    <w:rsid w:val="004C0520"/>
    <w:rsid w:val="00531954"/>
    <w:rsid w:val="005C26E8"/>
    <w:rsid w:val="00772C33"/>
    <w:rsid w:val="00777B37"/>
    <w:rsid w:val="0079614D"/>
    <w:rsid w:val="0085068E"/>
    <w:rsid w:val="008A2B6E"/>
    <w:rsid w:val="008B0A28"/>
    <w:rsid w:val="008E0286"/>
    <w:rsid w:val="00B1169A"/>
    <w:rsid w:val="00C71720"/>
    <w:rsid w:val="00D426A9"/>
    <w:rsid w:val="00DC0FB0"/>
    <w:rsid w:val="00DD38BA"/>
    <w:rsid w:val="00DE0431"/>
    <w:rsid w:val="00DE34C0"/>
    <w:rsid w:val="00E54001"/>
    <w:rsid w:val="00E87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C882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B503A"/>
    <w:rPr>
      <w:rFonts w:ascii="Book Antiqua" w:hAnsi="Book Antiqua"/>
      <w:color w:val="FF00FF"/>
    </w:rPr>
  </w:style>
  <w:style w:type="character" w:styleId="CommentReference">
    <w:name w:val="annotation reference"/>
    <w:semiHidden/>
    <w:rsid w:val="008B0A28"/>
    <w:rPr>
      <w:b/>
      <w:sz w:val="24"/>
      <w:szCs w:val="16"/>
    </w:rPr>
  </w:style>
  <w:style w:type="paragraph" w:styleId="CommentText">
    <w:name w:val="annotation text"/>
    <w:basedOn w:val="Normal"/>
    <w:link w:val="CommentTextChar"/>
    <w:semiHidden/>
    <w:rsid w:val="008B0A28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0A28"/>
    <w:rPr>
      <w:rFonts w:ascii="Calibri" w:eastAsia="Calibri" w:hAnsi="Calibri"/>
      <w:sz w:val="20"/>
      <w:szCs w:val="20"/>
      <w:lang w:eastAsia="en-US"/>
    </w:rPr>
  </w:style>
  <w:style w:type="paragraph" w:customStyle="1" w:styleId="Affiliations">
    <w:name w:val="Affiliations"/>
    <w:rsid w:val="008B0A28"/>
    <w:pPr>
      <w:spacing w:before="120"/>
      <w:jc w:val="center"/>
    </w:pPr>
    <w:rPr>
      <w:rFonts w:eastAsia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B503A"/>
    <w:rPr>
      <w:rFonts w:ascii="Book Antiqua" w:hAnsi="Book Antiqua"/>
      <w:color w:val="FF00FF"/>
    </w:rPr>
  </w:style>
  <w:style w:type="character" w:styleId="CommentReference">
    <w:name w:val="annotation reference"/>
    <w:semiHidden/>
    <w:rsid w:val="008B0A28"/>
    <w:rPr>
      <w:b/>
      <w:sz w:val="24"/>
      <w:szCs w:val="16"/>
    </w:rPr>
  </w:style>
  <w:style w:type="paragraph" w:styleId="CommentText">
    <w:name w:val="annotation text"/>
    <w:basedOn w:val="Normal"/>
    <w:link w:val="CommentTextChar"/>
    <w:semiHidden/>
    <w:rsid w:val="008B0A28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0A28"/>
    <w:rPr>
      <w:rFonts w:ascii="Calibri" w:eastAsia="Calibri" w:hAnsi="Calibri"/>
      <w:sz w:val="20"/>
      <w:szCs w:val="20"/>
      <w:lang w:eastAsia="en-US"/>
    </w:rPr>
  </w:style>
  <w:style w:type="paragraph" w:customStyle="1" w:styleId="Affiliations">
    <w:name w:val="Affiliations"/>
    <w:rsid w:val="008B0A28"/>
    <w:pPr>
      <w:spacing w:before="120"/>
      <w:jc w:val="center"/>
    </w:pPr>
    <w:rPr>
      <w:rFonts w:eastAsia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2555</Characters>
  <Application>Microsoft Macintosh Word</Application>
  <DocSecurity>0</DocSecurity>
  <Lines>62</Lines>
  <Paragraphs>7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7</cp:revision>
  <dcterms:created xsi:type="dcterms:W3CDTF">2015-05-10T17:38:00Z</dcterms:created>
  <dcterms:modified xsi:type="dcterms:W3CDTF">2015-05-10T18:32:00Z</dcterms:modified>
</cp:coreProperties>
</file>